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7A" w:rsidRDefault="0025097A" w:rsidP="0025097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РЕКОМЕНДАЦИИ</w:t>
      </w:r>
      <w:r>
        <w:rPr>
          <w:rFonts w:ascii="Arial" w:hAnsi="Arial" w:cs="Arial"/>
          <w:b/>
          <w:bCs/>
          <w:color w:val="222222"/>
        </w:rPr>
        <w:br/>
        <w:t xml:space="preserve">ПО СОБЛЮДЕНИЮ </w:t>
      </w:r>
      <w:r>
        <w:rPr>
          <w:rFonts w:ascii="Arial" w:hAnsi="Arial" w:cs="Arial"/>
          <w:b/>
          <w:bCs/>
          <w:color w:val="222222"/>
        </w:rPr>
        <w:br/>
        <w:t>НОРМ ЭТИКИ В ЦЕЛЯХ ПРОТИВОДЕЙСТВИЯ КОРРУПЦИИ</w:t>
      </w:r>
      <w:r>
        <w:rPr>
          <w:rFonts w:ascii="Arial" w:hAnsi="Arial" w:cs="Arial"/>
          <w:b/>
          <w:bCs/>
          <w:color w:val="222222"/>
        </w:rPr>
        <w:br/>
        <w:t>И ИНЫМ ПРАВОНАРУШЕНИЯМ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Особый публично-правовой статус государственных (муниципальных) служащих (далее - служащие), обусловленный исполнением полномочий государственных органов и органов местного самоуправления (далее - государственные (муниципальные) органы),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 </w:t>
      </w:r>
      <w:hyperlink r:id="rId4" w:history="1">
        <w:r w:rsidRPr="0025097A">
          <w:rPr>
            <w:rStyle w:val="a4"/>
            <w:color w:val="1B6DFD"/>
            <w:bdr w:val="none" w:sz="0" w:space="0" w:color="auto" w:frame="1"/>
          </w:rPr>
          <w:t>Указе Президента Российской Федерации от 12 августа 2002 г. N 885</w:t>
        </w:r>
      </w:hyperlink>
      <w:r w:rsidRPr="0025097A">
        <w:rPr>
          <w:color w:val="222222"/>
        </w:rPr>
        <w:t> и 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 от 23 декабря 2010 г. (протокол N 21).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связи с чем обращают на себя внимание общества, включая средства массовой информации, в том числе и во внеслужебное время.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При размещении информации в информационно-телекоммуникационной сети "Интернет" (далее - сеть Интернет), в том числе в социальных медиа, в личных целях необходимо подходить к данному вопросу осознанно и ответственно.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Предоставление и публичное размещение информации от имени государственного (муниципального) органа имеют право осуществлять только лица, уполномоченные на размещение и предоставление такой информации.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государственного (муниципального) органа и в целом государственной (муниципальной) службе.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lastRenderedPageBreak/>
        <w:t>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- честность;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- беспристрастность.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Неэтичный поступок служащего, в том числе совершенный во внеслужебное время, в случае если он влечет причинение вреда его репутации, авторитету государственного (муниципального) органа и в целом государственной (муниципальной) службе,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 учетом анализа правоприменительной практики, включая работу комиссий по соблюдению требований к служебному поведению государственных (муниципальных)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1. Внеслужебное общение с заинтересованными лицами.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(муниципального)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служащего.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8E5D15" w:rsidRDefault="008E5D15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lastRenderedPageBreak/>
        <w:t>2. Использование должностного статуса для получения личных преимуществ.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3. Использование имущества, несопоставимого с доходами.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25097A" w:rsidRPr="0025097A" w:rsidRDefault="0025097A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5097A">
        <w:rPr>
          <w:color w:val="222222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8E5D15" w:rsidRDefault="008E5D15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E5D15" w:rsidRDefault="008E5D15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E5D15" w:rsidRPr="0025097A" w:rsidRDefault="008E5D15" w:rsidP="0025097A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p w:rsidR="008E5D15" w:rsidRDefault="008E5D15" w:rsidP="0025097A">
      <w:pPr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710E87" w:rsidRDefault="008E5D15" w:rsidP="0025097A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lastRenderedPageBreak/>
        <w:t>Положени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антикоррупционного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законодательства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и Гражданского кодекса Российской Федерации содержат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запрет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на дарение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подарков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подарков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от физических и юридических лиц в связи с выполнением служебных (трудовых) обязанностей.</w:t>
      </w:r>
    </w:p>
    <w:p w:rsidR="008E5D15" w:rsidRDefault="008E5D15" w:rsidP="002509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D15" w:rsidRPr="008E5D15" w:rsidRDefault="008E5D15" w:rsidP="0025097A">
      <w:pPr>
        <w:jc w:val="both"/>
        <w:rPr>
          <w:rFonts w:ascii="Times New Roman" w:hAnsi="Times New Roman" w:cs="Times New Roman"/>
          <w:sz w:val="28"/>
          <w:szCs w:val="28"/>
        </w:rPr>
      </w:pPr>
      <w:r w:rsidRPr="008E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соответствии с п. 3 ч. 1 со ст. 575 ГК РФ не допускается дарение, за исключением обычных подарков, </w:t>
      </w:r>
      <w:r w:rsidRPr="008E5D15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стоимость которых не превышает трех тысяч рублей</w:t>
      </w:r>
      <w:r w:rsidRPr="008E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в связи с их должностным положением или в связи с исполнением ими служебных обязанностей.</w:t>
      </w:r>
    </w:p>
    <w:sectPr w:rsidR="008E5D15" w:rsidRPr="008E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2B"/>
    <w:rsid w:val="0025097A"/>
    <w:rsid w:val="00434270"/>
    <w:rsid w:val="00710E87"/>
    <w:rsid w:val="008E5D15"/>
    <w:rsid w:val="00A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C39C"/>
  <w15:chartTrackingRefBased/>
  <w15:docId w15:val="{C4A6D2C2-E576-4F5E-B24D-BA4A29D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5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president/Ukaz-Prezidenta-RF-ot-12.08.2002-N-8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2020-12-14T07:29:00Z</dcterms:created>
  <dcterms:modified xsi:type="dcterms:W3CDTF">2020-12-14T07:52:00Z</dcterms:modified>
</cp:coreProperties>
</file>