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E" w:rsidRDefault="00EE1A38" w:rsidP="00943071">
      <w:pPr>
        <w:rPr>
          <w:b/>
          <w:sz w:val="32"/>
          <w:szCs w:val="32"/>
        </w:rPr>
      </w:pPr>
      <w:r w:rsidRPr="00EE1A38">
        <w:rPr>
          <w:b/>
          <w:sz w:val="32"/>
          <w:szCs w:val="32"/>
        </w:rPr>
        <w:t>«Рекомендации по организации научно-исследовательской деятельности студентов»</w:t>
      </w:r>
      <w:bookmarkStart w:id="0" w:name="bookmark2"/>
      <w:r w:rsidR="00A7238E">
        <w:rPr>
          <w:b/>
          <w:sz w:val="32"/>
          <w:szCs w:val="32"/>
        </w:rPr>
        <w:t xml:space="preserve"> </w:t>
      </w:r>
    </w:p>
    <w:p w:rsidR="00EC0E20" w:rsidRPr="00A7238E" w:rsidRDefault="00892FD4" w:rsidP="00943071">
      <w:pPr>
        <w:rPr>
          <w:b/>
          <w:sz w:val="32"/>
          <w:szCs w:val="32"/>
        </w:rPr>
      </w:pPr>
      <w:r>
        <w:t>1.</w:t>
      </w:r>
      <w:r w:rsidR="00EC0E20" w:rsidRPr="00892FD4">
        <w:rPr>
          <w:b/>
          <w:sz w:val="24"/>
          <w:szCs w:val="24"/>
        </w:rPr>
        <w:t>Научно-исследовательская деятельность студентов и принципы её</w:t>
      </w:r>
      <w:bookmarkStart w:id="1" w:name="bookmark3"/>
      <w:bookmarkEnd w:id="0"/>
      <w:r w:rsidR="00943071">
        <w:rPr>
          <w:b/>
          <w:sz w:val="24"/>
          <w:szCs w:val="24"/>
        </w:rPr>
        <w:t xml:space="preserve"> </w:t>
      </w:r>
      <w:r w:rsidR="00EC0E20" w:rsidRPr="00892FD4">
        <w:rPr>
          <w:b/>
          <w:sz w:val="24"/>
          <w:szCs w:val="24"/>
        </w:rPr>
        <w:t>организации</w:t>
      </w:r>
      <w:bookmarkEnd w:id="1"/>
    </w:p>
    <w:p w:rsidR="00EC0E20" w:rsidRPr="007F6FD6" w:rsidRDefault="00943071" w:rsidP="00943071">
      <w:pPr>
        <w:pStyle w:val="4"/>
        <w:shd w:val="clear" w:color="auto" w:fill="auto"/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Н</w:t>
      </w:r>
      <w:r w:rsidR="00EC0E20" w:rsidRPr="007F6FD6">
        <w:rPr>
          <w:sz w:val="24"/>
          <w:szCs w:val="24"/>
        </w:rPr>
        <w:t xml:space="preserve">аучно-исследовательские компетенции входят, в соответствии с ФГОС, в число общих компетенций. </w:t>
      </w:r>
    </w:p>
    <w:p w:rsidR="00EC0E20" w:rsidRPr="007F6FD6" w:rsidRDefault="00EC0E20" w:rsidP="00943071">
      <w:pPr>
        <w:pStyle w:val="4"/>
        <w:shd w:val="clear" w:color="auto" w:fill="auto"/>
        <w:spacing w:after="0" w:line="240" w:lineRule="auto"/>
        <w:ind w:right="40" w:firstLine="480"/>
        <w:rPr>
          <w:sz w:val="24"/>
          <w:szCs w:val="24"/>
        </w:rPr>
      </w:pPr>
      <w:r w:rsidRPr="007F6FD6">
        <w:rPr>
          <w:sz w:val="24"/>
          <w:szCs w:val="24"/>
        </w:rPr>
        <w:t>Научному исследованию обычно предшествует возникновение проблемной ситуации</w:t>
      </w:r>
      <w:r w:rsidR="00943071">
        <w:rPr>
          <w:sz w:val="24"/>
          <w:szCs w:val="24"/>
        </w:rPr>
        <w:t xml:space="preserve">. </w:t>
      </w:r>
      <w:r w:rsidRPr="007F6FD6">
        <w:rPr>
          <w:sz w:val="24"/>
          <w:szCs w:val="24"/>
        </w:rPr>
        <w:t xml:space="preserve">Проблемные ситуации можно классифицировать </w:t>
      </w:r>
      <w:proofErr w:type="gramStart"/>
      <w:r w:rsidRPr="007F6FD6">
        <w:rPr>
          <w:sz w:val="24"/>
          <w:szCs w:val="24"/>
        </w:rPr>
        <w:t>на</w:t>
      </w:r>
      <w:proofErr w:type="gramEnd"/>
      <w:r w:rsidRPr="007F6FD6">
        <w:rPr>
          <w:sz w:val="24"/>
          <w:szCs w:val="24"/>
        </w:rPr>
        <w:t>:</w:t>
      </w:r>
    </w:p>
    <w:p w:rsidR="00EC0E20" w:rsidRPr="007F6FD6" w:rsidRDefault="00EC0E20" w:rsidP="007F6FD6">
      <w:pPr>
        <w:pStyle w:val="4"/>
        <w:numPr>
          <w:ilvl w:val="0"/>
          <w:numId w:val="4"/>
        </w:numPr>
        <w:shd w:val="clear" w:color="auto" w:fill="auto"/>
        <w:tabs>
          <w:tab w:val="left" w:pos="806"/>
        </w:tabs>
        <w:spacing w:after="240" w:line="240" w:lineRule="auto"/>
        <w:ind w:right="40" w:firstLine="480"/>
        <w:rPr>
          <w:sz w:val="24"/>
          <w:szCs w:val="24"/>
        </w:rPr>
      </w:pPr>
      <w:r w:rsidRPr="007F6FD6">
        <w:rPr>
          <w:sz w:val="24"/>
          <w:szCs w:val="24"/>
        </w:rPr>
        <w:t xml:space="preserve">проблемные ситуации, созданные преподавателем при изучении нового материала, результатом </w:t>
      </w:r>
      <w:proofErr w:type="gramStart"/>
      <w:r w:rsidRPr="007F6FD6">
        <w:rPr>
          <w:sz w:val="24"/>
          <w:szCs w:val="24"/>
        </w:rPr>
        <w:t>которых</w:t>
      </w:r>
      <w:proofErr w:type="gramEnd"/>
      <w:r w:rsidRPr="007F6FD6">
        <w:rPr>
          <w:sz w:val="24"/>
          <w:szCs w:val="24"/>
        </w:rPr>
        <w:t xml:space="preserve"> является новое знание, сообщаемое преподавателем;</w:t>
      </w:r>
    </w:p>
    <w:p w:rsidR="00EC0E20" w:rsidRPr="007F6FD6" w:rsidRDefault="00EC0E20" w:rsidP="007F6FD6">
      <w:pPr>
        <w:pStyle w:val="4"/>
        <w:numPr>
          <w:ilvl w:val="0"/>
          <w:numId w:val="4"/>
        </w:numPr>
        <w:shd w:val="clear" w:color="auto" w:fill="auto"/>
        <w:tabs>
          <w:tab w:val="left" w:pos="806"/>
        </w:tabs>
        <w:spacing w:after="244" w:line="240" w:lineRule="auto"/>
        <w:ind w:right="40" w:firstLine="480"/>
        <w:rPr>
          <w:sz w:val="24"/>
          <w:szCs w:val="24"/>
        </w:rPr>
      </w:pPr>
      <w:r w:rsidRPr="007F6FD6">
        <w:rPr>
          <w:sz w:val="24"/>
          <w:szCs w:val="24"/>
        </w:rPr>
        <w:t>проблемные ситуации, возникающие при изучении нового материала и основанные на реальных противоречиях науки (могут иметь и не иметь разрешения). Они способствуют развитию познавательных потребностей и интереса студентов к научно-исследовательской деятельности;</w:t>
      </w:r>
    </w:p>
    <w:p w:rsidR="00943071" w:rsidRDefault="00EC0E20" w:rsidP="00943071">
      <w:pPr>
        <w:pStyle w:val="4"/>
        <w:numPr>
          <w:ilvl w:val="0"/>
          <w:numId w:val="4"/>
        </w:numPr>
        <w:shd w:val="clear" w:color="auto" w:fill="auto"/>
        <w:tabs>
          <w:tab w:val="left" w:pos="806"/>
        </w:tabs>
        <w:spacing w:after="229" w:line="240" w:lineRule="auto"/>
        <w:ind w:right="40" w:firstLine="480"/>
        <w:rPr>
          <w:sz w:val="24"/>
          <w:szCs w:val="24"/>
        </w:rPr>
      </w:pPr>
      <w:r w:rsidRPr="007F6FD6">
        <w:rPr>
          <w:sz w:val="24"/>
          <w:szCs w:val="24"/>
        </w:rPr>
        <w:t>проблемные ситуации, возникающие в ходе рассуждения студентов. Результатом таких ситуаций является формирование процессов теоретического мышления, (анализ, обобщение, синтез, конкретизация, и др.), на базе которых осуществляется формирование умений научно-исследовательской деятельности.</w:t>
      </w:r>
    </w:p>
    <w:p w:rsidR="00EC0E20" w:rsidRPr="00943071" w:rsidRDefault="00EC0E20" w:rsidP="000335BB">
      <w:pPr>
        <w:pStyle w:val="4"/>
        <w:shd w:val="clear" w:color="auto" w:fill="auto"/>
        <w:tabs>
          <w:tab w:val="left" w:pos="806"/>
        </w:tabs>
        <w:spacing w:after="229" w:line="240" w:lineRule="auto"/>
        <w:ind w:right="40"/>
        <w:rPr>
          <w:sz w:val="24"/>
          <w:szCs w:val="24"/>
        </w:rPr>
      </w:pPr>
      <w:r w:rsidRPr="00943071">
        <w:rPr>
          <w:sz w:val="24"/>
          <w:szCs w:val="24"/>
        </w:rPr>
        <w:t>Основными принципами организации научно-исследовательской деятельности студентов являются</w:t>
      </w:r>
      <w:proofErr w:type="gramStart"/>
      <w:r w:rsidR="000335BB">
        <w:rPr>
          <w:sz w:val="24"/>
          <w:szCs w:val="24"/>
        </w:rPr>
        <w:t xml:space="preserve">  </w:t>
      </w:r>
      <w:r w:rsidRPr="00943071">
        <w:rPr>
          <w:sz w:val="24"/>
          <w:szCs w:val="24"/>
        </w:rPr>
        <w:t>:</w:t>
      </w:r>
      <w:proofErr w:type="gramEnd"/>
      <w:r w:rsidR="00943071" w:rsidRPr="00943071">
        <w:rPr>
          <w:sz w:val="24"/>
          <w:szCs w:val="24"/>
        </w:rPr>
        <w:t>-</w:t>
      </w:r>
      <w:r w:rsidRPr="00943071">
        <w:rPr>
          <w:sz w:val="24"/>
          <w:szCs w:val="24"/>
        </w:rPr>
        <w:t xml:space="preserve"> развитие потребности в творческой самореализации в рамках профессиональной деятельности;</w:t>
      </w:r>
    </w:p>
    <w:p w:rsidR="00EC0E20" w:rsidRPr="007F6FD6" w:rsidRDefault="00EC0E20" w:rsidP="007F6FD6">
      <w:pPr>
        <w:pStyle w:val="4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firstLine="480"/>
        <w:rPr>
          <w:sz w:val="24"/>
          <w:szCs w:val="24"/>
        </w:rPr>
      </w:pPr>
      <w:r w:rsidRPr="007F6FD6">
        <w:rPr>
          <w:sz w:val="24"/>
          <w:szCs w:val="24"/>
        </w:rPr>
        <w:t>закрепление теоретических знаний;</w:t>
      </w:r>
    </w:p>
    <w:p w:rsidR="00EC0E20" w:rsidRPr="007F6FD6" w:rsidRDefault="00EC0E20" w:rsidP="007F6FD6">
      <w:pPr>
        <w:pStyle w:val="4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firstLine="480"/>
        <w:rPr>
          <w:sz w:val="24"/>
          <w:szCs w:val="24"/>
        </w:rPr>
      </w:pPr>
      <w:r w:rsidRPr="007F6FD6">
        <w:rPr>
          <w:sz w:val="24"/>
          <w:szCs w:val="24"/>
        </w:rPr>
        <w:t>формирование умения обрабатывать информацию;</w:t>
      </w:r>
    </w:p>
    <w:p w:rsidR="00EC0E20" w:rsidRPr="007F6FD6" w:rsidRDefault="00EC0E20" w:rsidP="007F6FD6">
      <w:pPr>
        <w:pStyle w:val="4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firstLine="480"/>
        <w:rPr>
          <w:sz w:val="24"/>
          <w:szCs w:val="24"/>
        </w:rPr>
      </w:pPr>
      <w:r w:rsidRPr="007F6FD6">
        <w:rPr>
          <w:sz w:val="24"/>
          <w:szCs w:val="24"/>
        </w:rPr>
        <w:t>формирование основ научно-исследовательской деятельности как</w:t>
      </w:r>
    </w:p>
    <w:p w:rsidR="00814CE3" w:rsidRPr="007F6FD6" w:rsidRDefault="00EC0E20" w:rsidP="000335BB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 xml:space="preserve">составляющей общих компетенций: умение анализировать </w:t>
      </w:r>
      <w:r w:rsidR="000335BB">
        <w:rPr>
          <w:sz w:val="24"/>
          <w:szCs w:val="24"/>
        </w:rPr>
        <w:t xml:space="preserve">и систематизировать поступающую информацию; выявлять проблему; планировать </w:t>
      </w:r>
      <w:r w:rsidRPr="007F6FD6">
        <w:rPr>
          <w:sz w:val="24"/>
          <w:szCs w:val="24"/>
        </w:rPr>
        <w:t>этапы</w:t>
      </w:r>
      <w:r w:rsidR="000335BB">
        <w:rPr>
          <w:sz w:val="24"/>
          <w:szCs w:val="24"/>
        </w:rPr>
        <w:t xml:space="preserve"> </w:t>
      </w:r>
      <w:r w:rsidR="00814CE3" w:rsidRPr="007F6FD6">
        <w:rPr>
          <w:sz w:val="24"/>
          <w:szCs w:val="24"/>
        </w:rPr>
        <w:t>исследовательской работы; проводить исследования; анализировать и обобщать полученные результаты и др.;</w:t>
      </w:r>
      <w:r w:rsidR="000335BB">
        <w:rPr>
          <w:sz w:val="24"/>
          <w:szCs w:val="24"/>
        </w:rPr>
        <w:t xml:space="preserve">- </w:t>
      </w:r>
      <w:r w:rsidR="00814CE3" w:rsidRPr="007F6FD6">
        <w:rPr>
          <w:sz w:val="24"/>
          <w:szCs w:val="24"/>
        </w:rPr>
        <w:t>развитие коммуникативной и корпоративной компетенции.</w:t>
      </w:r>
    </w:p>
    <w:p w:rsidR="00814CE3" w:rsidRPr="007F6FD6" w:rsidRDefault="007F6FD6" w:rsidP="007F6FD6">
      <w:pPr>
        <w:pStyle w:val="22"/>
        <w:keepNext/>
        <w:keepLines/>
        <w:shd w:val="clear" w:color="auto" w:fill="auto"/>
        <w:tabs>
          <w:tab w:val="left" w:pos="1165"/>
        </w:tabs>
        <w:spacing w:after="0" w:line="240" w:lineRule="auto"/>
        <w:rPr>
          <w:b/>
          <w:sz w:val="24"/>
          <w:szCs w:val="24"/>
        </w:rPr>
      </w:pPr>
      <w:bookmarkStart w:id="2" w:name="bookmark4"/>
      <w:r w:rsidRPr="007F6FD6">
        <w:rPr>
          <w:b/>
          <w:sz w:val="24"/>
          <w:szCs w:val="24"/>
        </w:rPr>
        <w:t>2.</w:t>
      </w:r>
      <w:r w:rsidR="00814CE3" w:rsidRPr="007F6FD6">
        <w:rPr>
          <w:b/>
          <w:sz w:val="24"/>
          <w:szCs w:val="24"/>
        </w:rPr>
        <w:t>Основные этапы и формы организации научно-исследовательской</w:t>
      </w:r>
      <w:bookmarkEnd w:id="2"/>
    </w:p>
    <w:p w:rsidR="00814CE3" w:rsidRPr="007F6FD6" w:rsidRDefault="00814CE3" w:rsidP="007F6FD6">
      <w:pPr>
        <w:pStyle w:val="22"/>
        <w:keepNext/>
        <w:keepLines/>
        <w:shd w:val="clear" w:color="auto" w:fill="auto"/>
        <w:spacing w:after="314" w:line="240" w:lineRule="auto"/>
        <w:ind w:left="3700"/>
        <w:rPr>
          <w:b/>
          <w:sz w:val="24"/>
          <w:szCs w:val="24"/>
        </w:rPr>
      </w:pPr>
      <w:bookmarkStart w:id="3" w:name="bookmark5"/>
      <w:r w:rsidRPr="007F6FD6">
        <w:rPr>
          <w:b/>
          <w:sz w:val="24"/>
          <w:szCs w:val="24"/>
        </w:rPr>
        <w:t>деятельности студентов</w:t>
      </w:r>
      <w:bookmarkEnd w:id="3"/>
    </w:p>
    <w:p w:rsidR="00814CE3" w:rsidRPr="007F6FD6" w:rsidRDefault="00814CE3" w:rsidP="007F6FD6">
      <w:pPr>
        <w:pStyle w:val="4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F6FD6">
        <w:rPr>
          <w:sz w:val="24"/>
          <w:szCs w:val="24"/>
        </w:rPr>
        <w:t>При различных подходах формирования интереса к научно-исследовательской деятельности, можно выделить инвариантную основу, в состав которой входят следующие умения: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формулировать проблему исследования;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ставить цели и задачи исследования;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определять объект и предмет исследования;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right="20" w:firstLine="520"/>
        <w:rPr>
          <w:sz w:val="24"/>
          <w:szCs w:val="24"/>
        </w:rPr>
      </w:pPr>
      <w:r w:rsidRPr="007F6FD6">
        <w:rPr>
          <w:sz w:val="24"/>
          <w:szCs w:val="24"/>
        </w:rPr>
        <w:t>выдвигать гипотезу исследования и предлагать пути её проверки, отличать гипотезы от научных теорий;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выбирать и использовать методы исследования;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20"/>
        <w:rPr>
          <w:sz w:val="24"/>
          <w:szCs w:val="24"/>
        </w:rPr>
      </w:pPr>
      <w:r w:rsidRPr="007F6FD6">
        <w:rPr>
          <w:sz w:val="24"/>
          <w:szCs w:val="24"/>
        </w:rPr>
        <w:t xml:space="preserve"> работать с информацией (находить информацию и критически ее оценивать; систематизировать, анализировать и обобщать неупорядоченную информацию; различать в информации факты и мнения, описания и объяснения, гипотезы и теории, аргументы и выводы);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20"/>
        <w:rPr>
          <w:sz w:val="24"/>
          <w:szCs w:val="24"/>
        </w:rPr>
      </w:pPr>
      <w:r w:rsidRPr="007F6FD6">
        <w:rPr>
          <w:sz w:val="24"/>
          <w:szCs w:val="24"/>
        </w:rPr>
        <w:t xml:space="preserve"> выполнять наблюдения, измерения, описания, эксперименты, ана</w:t>
      </w:r>
      <w:r w:rsidRPr="007F6FD6">
        <w:rPr>
          <w:sz w:val="24"/>
          <w:szCs w:val="24"/>
        </w:rPr>
        <w:softHyphen/>
        <w:t xml:space="preserve">лизировать </w:t>
      </w:r>
      <w:r w:rsidRPr="007F6FD6">
        <w:rPr>
          <w:sz w:val="24"/>
          <w:szCs w:val="24"/>
        </w:rPr>
        <w:lastRenderedPageBreak/>
        <w:t>явления;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делать выводы на основе экспериментальных данных;</w:t>
      </w:r>
    </w:p>
    <w:p w:rsidR="00814CE3" w:rsidRPr="007F6FD6" w:rsidRDefault="00814CE3" w:rsidP="007F6FD6">
      <w:pPr>
        <w:pStyle w:val="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firstLine="520"/>
        <w:rPr>
          <w:sz w:val="24"/>
          <w:szCs w:val="24"/>
        </w:rPr>
      </w:pPr>
      <w:r w:rsidRPr="007F6FD6">
        <w:rPr>
          <w:sz w:val="24"/>
          <w:szCs w:val="24"/>
        </w:rPr>
        <w:t>дискутировать и отстаивать свою точку зрения;</w:t>
      </w:r>
    </w:p>
    <w:p w:rsidR="00814CE3" w:rsidRPr="007F6FD6" w:rsidRDefault="007F6FD6" w:rsidP="007F6FD6">
      <w:pPr>
        <w:pStyle w:val="4"/>
        <w:shd w:val="clear" w:color="auto" w:fill="auto"/>
        <w:tabs>
          <w:tab w:val="left" w:pos="712"/>
        </w:tabs>
        <w:spacing w:after="0"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 xml:space="preserve">  </w:t>
      </w:r>
      <w:r w:rsidR="00814CE3" w:rsidRPr="007F6FD6">
        <w:rPr>
          <w:sz w:val="24"/>
          <w:szCs w:val="24"/>
        </w:rPr>
        <w:t>Темы НИДС могут быть связаны:</w:t>
      </w:r>
    </w:p>
    <w:p w:rsidR="00814CE3" w:rsidRPr="007F6FD6" w:rsidRDefault="00814CE3" w:rsidP="007F6FD6">
      <w:pPr>
        <w:pStyle w:val="4"/>
        <w:numPr>
          <w:ilvl w:val="0"/>
          <w:numId w:val="5"/>
        </w:numPr>
        <w:shd w:val="clear" w:color="auto" w:fill="auto"/>
        <w:tabs>
          <w:tab w:val="left" w:pos="1380"/>
        </w:tabs>
        <w:spacing w:after="0" w:line="240" w:lineRule="auto"/>
        <w:ind w:left="500" w:right="1260" w:firstLine="540"/>
        <w:rPr>
          <w:sz w:val="24"/>
          <w:szCs w:val="24"/>
        </w:rPr>
      </w:pPr>
      <w:r w:rsidRPr="007F6FD6">
        <w:rPr>
          <w:sz w:val="24"/>
          <w:szCs w:val="24"/>
        </w:rPr>
        <w:t>с углубленным изучением отдельных разделов лекционного материала;</w:t>
      </w:r>
    </w:p>
    <w:p w:rsidR="00814CE3" w:rsidRPr="007F6FD6" w:rsidRDefault="00814CE3" w:rsidP="007F6FD6">
      <w:pPr>
        <w:pStyle w:val="4"/>
        <w:numPr>
          <w:ilvl w:val="0"/>
          <w:numId w:val="5"/>
        </w:numPr>
        <w:shd w:val="clear" w:color="auto" w:fill="auto"/>
        <w:tabs>
          <w:tab w:val="left" w:pos="1380"/>
        </w:tabs>
        <w:spacing w:after="0" w:line="240" w:lineRule="auto"/>
        <w:ind w:left="500" w:right="20" w:firstLine="540"/>
        <w:rPr>
          <w:sz w:val="24"/>
          <w:szCs w:val="24"/>
        </w:rPr>
      </w:pPr>
      <w:r w:rsidRPr="007F6FD6">
        <w:rPr>
          <w:sz w:val="24"/>
          <w:szCs w:val="24"/>
        </w:rPr>
        <w:t>разработкой компьютерных программ и использованием их в учебном процессе</w:t>
      </w:r>
    </w:p>
    <w:p w:rsidR="00943071" w:rsidRDefault="00814CE3" w:rsidP="00943071">
      <w:pPr>
        <w:pStyle w:val="4"/>
        <w:numPr>
          <w:ilvl w:val="0"/>
          <w:numId w:val="5"/>
        </w:numPr>
        <w:shd w:val="clear" w:color="auto" w:fill="auto"/>
        <w:tabs>
          <w:tab w:val="left" w:pos="1380"/>
        </w:tabs>
        <w:spacing w:after="0" w:line="240" w:lineRule="auto"/>
        <w:ind w:left="500" w:right="20" w:firstLine="540"/>
        <w:rPr>
          <w:sz w:val="24"/>
          <w:szCs w:val="24"/>
        </w:rPr>
      </w:pPr>
      <w:r w:rsidRPr="007F6FD6">
        <w:rPr>
          <w:sz w:val="24"/>
          <w:szCs w:val="24"/>
        </w:rPr>
        <w:t>возможен также вариант, когда студент сам предлагает тему своей работы.</w:t>
      </w:r>
    </w:p>
    <w:p w:rsidR="00943071" w:rsidRPr="00943071" w:rsidRDefault="00943071" w:rsidP="00943071">
      <w:pPr>
        <w:pStyle w:val="4"/>
        <w:numPr>
          <w:ilvl w:val="0"/>
          <w:numId w:val="5"/>
        </w:numPr>
        <w:shd w:val="clear" w:color="auto" w:fill="auto"/>
        <w:tabs>
          <w:tab w:val="left" w:pos="1380"/>
        </w:tabs>
        <w:spacing w:after="0" w:line="240" w:lineRule="auto"/>
        <w:ind w:left="500" w:right="20" w:firstLine="540"/>
        <w:rPr>
          <w:sz w:val="24"/>
          <w:szCs w:val="24"/>
        </w:rPr>
      </w:pPr>
    </w:p>
    <w:p w:rsidR="00814CE3" w:rsidRPr="007F6FD6" w:rsidRDefault="00814CE3" w:rsidP="007F6FD6">
      <w:pPr>
        <w:pStyle w:val="4"/>
        <w:shd w:val="clear" w:color="auto" w:fill="auto"/>
        <w:spacing w:after="240" w:line="240" w:lineRule="auto"/>
        <w:ind w:right="20" w:firstLine="500"/>
        <w:jc w:val="both"/>
        <w:rPr>
          <w:sz w:val="24"/>
          <w:szCs w:val="24"/>
        </w:rPr>
      </w:pPr>
      <w:r w:rsidRPr="007F6FD6">
        <w:rPr>
          <w:sz w:val="24"/>
          <w:szCs w:val="24"/>
        </w:rPr>
        <w:t>Исследовательская деятельность студентов в  колледже может осу</w:t>
      </w:r>
      <w:r w:rsidRPr="007F6FD6">
        <w:rPr>
          <w:sz w:val="24"/>
          <w:szCs w:val="24"/>
        </w:rPr>
        <w:softHyphen/>
        <w:t>ществляться на двух уровнях:</w:t>
      </w:r>
    </w:p>
    <w:p w:rsidR="00814CE3" w:rsidRDefault="00814CE3" w:rsidP="007F6FD6">
      <w:pPr>
        <w:pStyle w:val="4"/>
        <w:numPr>
          <w:ilvl w:val="0"/>
          <w:numId w:val="5"/>
        </w:numPr>
        <w:shd w:val="clear" w:color="auto" w:fill="auto"/>
        <w:tabs>
          <w:tab w:val="left" w:pos="977"/>
        </w:tabs>
        <w:spacing w:after="240" w:line="240" w:lineRule="auto"/>
        <w:ind w:right="20" w:firstLine="500"/>
        <w:jc w:val="both"/>
        <w:rPr>
          <w:sz w:val="24"/>
          <w:szCs w:val="24"/>
        </w:rPr>
      </w:pPr>
      <w:r w:rsidRPr="007F6FD6">
        <w:rPr>
          <w:sz w:val="24"/>
          <w:szCs w:val="24"/>
        </w:rPr>
        <w:t>учебно-исследовательская деятельность в ходе аудиторных и внеаудиторных занятий, предусмотренная учебным планом, программами учебных дисциплин. К данному уровню исследований также относится выполнение курсовых и выпускных квалификационных работ;</w:t>
      </w:r>
    </w:p>
    <w:p w:rsidR="000335BB" w:rsidRPr="007F6FD6" w:rsidRDefault="000335BB" w:rsidP="007F6FD6">
      <w:pPr>
        <w:pStyle w:val="4"/>
        <w:numPr>
          <w:ilvl w:val="0"/>
          <w:numId w:val="5"/>
        </w:numPr>
        <w:shd w:val="clear" w:color="auto" w:fill="auto"/>
        <w:tabs>
          <w:tab w:val="left" w:pos="977"/>
        </w:tabs>
        <w:spacing w:after="240" w:line="240" w:lineRule="auto"/>
        <w:ind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исследования, осуществляемые в рамках Научного студенческого общества</w:t>
      </w:r>
    </w:p>
    <w:p w:rsidR="00814CE3" w:rsidRPr="007F6FD6" w:rsidRDefault="00814CE3" w:rsidP="00117CA1">
      <w:pPr>
        <w:pStyle w:val="4"/>
        <w:shd w:val="clear" w:color="auto" w:fill="auto"/>
        <w:spacing w:after="240" w:line="240" w:lineRule="auto"/>
        <w:ind w:right="60"/>
        <w:rPr>
          <w:sz w:val="24"/>
          <w:szCs w:val="24"/>
        </w:rPr>
      </w:pPr>
      <w:r w:rsidRPr="007F6FD6">
        <w:rPr>
          <w:sz w:val="24"/>
          <w:szCs w:val="24"/>
        </w:rPr>
        <w:t>3</w:t>
      </w:r>
      <w:r w:rsidRPr="000335BB">
        <w:rPr>
          <w:b/>
          <w:sz w:val="24"/>
          <w:szCs w:val="24"/>
        </w:rPr>
        <w:t>.Из опыта работы</w:t>
      </w:r>
      <w:r w:rsidR="00117CA1" w:rsidRPr="000335BB">
        <w:rPr>
          <w:b/>
          <w:sz w:val="24"/>
          <w:szCs w:val="24"/>
        </w:rPr>
        <w:t>.</w:t>
      </w:r>
      <w:r w:rsidR="00117CA1">
        <w:rPr>
          <w:sz w:val="24"/>
          <w:szCs w:val="24"/>
        </w:rPr>
        <w:t xml:space="preserve"> </w:t>
      </w:r>
      <w:r w:rsidRPr="007F6FD6">
        <w:rPr>
          <w:sz w:val="24"/>
          <w:szCs w:val="24"/>
        </w:rPr>
        <w:t>Группа студентов</w:t>
      </w:r>
      <w:r w:rsidR="00117CA1">
        <w:rPr>
          <w:sz w:val="24"/>
          <w:szCs w:val="24"/>
        </w:rPr>
        <w:t xml:space="preserve"> выбрала тему работы «Изучение экологической ситуации г</w:t>
      </w:r>
      <w:proofErr w:type="gramStart"/>
      <w:r w:rsidR="00117CA1">
        <w:rPr>
          <w:sz w:val="24"/>
          <w:szCs w:val="24"/>
        </w:rPr>
        <w:t>.К</w:t>
      </w:r>
      <w:proofErr w:type="gramEnd"/>
      <w:r w:rsidR="00117CA1">
        <w:rPr>
          <w:sz w:val="24"/>
          <w:szCs w:val="24"/>
        </w:rPr>
        <w:t>оломны» и</w:t>
      </w:r>
      <w:r w:rsidRPr="007F6FD6">
        <w:rPr>
          <w:sz w:val="24"/>
          <w:szCs w:val="24"/>
        </w:rPr>
        <w:t xml:space="preserve"> провела исследования по выявлению зависимости степени загрязнения воздуха от числа автомобилей. Для изучения мы выбрали перекресток улицы Партизан  перед тоннелем и в течение часа считали проходящий транспорт. Результаты хорошо видны из таблицы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Г</w:t>
      </w:r>
      <w:proofErr w:type="gramStart"/>
      <w:r w:rsidRPr="007F6FD6">
        <w:rPr>
          <w:sz w:val="24"/>
          <w:szCs w:val="24"/>
          <w:vertAlign w:val="subscript"/>
        </w:rPr>
        <w:t>1</w:t>
      </w:r>
      <w:proofErr w:type="gramEnd"/>
      <w:r w:rsidRPr="007F6FD6">
        <w:rPr>
          <w:sz w:val="24"/>
          <w:szCs w:val="24"/>
        </w:rPr>
        <w:t xml:space="preserve"> – Грузовые автомобили с бензиновым двигателем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Г</w:t>
      </w:r>
      <w:proofErr w:type="gramStart"/>
      <w:r w:rsidRPr="007F6FD6">
        <w:rPr>
          <w:sz w:val="24"/>
          <w:szCs w:val="24"/>
          <w:vertAlign w:val="subscript"/>
        </w:rPr>
        <w:t>2</w:t>
      </w:r>
      <w:proofErr w:type="gramEnd"/>
      <w:r w:rsidRPr="007F6FD6">
        <w:rPr>
          <w:sz w:val="24"/>
          <w:szCs w:val="24"/>
        </w:rPr>
        <w:t xml:space="preserve"> – МАЗ, </w:t>
      </w:r>
      <w:proofErr w:type="spellStart"/>
      <w:r w:rsidRPr="007F6FD6">
        <w:rPr>
          <w:sz w:val="24"/>
          <w:szCs w:val="24"/>
        </w:rPr>
        <w:t>КаМАЗ</w:t>
      </w:r>
      <w:proofErr w:type="spellEnd"/>
      <w:r w:rsidRPr="007F6FD6">
        <w:rPr>
          <w:sz w:val="24"/>
          <w:szCs w:val="24"/>
        </w:rPr>
        <w:t>–грузовые с дизельным двигателем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Г</w:t>
      </w:r>
      <w:r w:rsidRPr="007F6FD6">
        <w:rPr>
          <w:sz w:val="24"/>
          <w:szCs w:val="24"/>
          <w:vertAlign w:val="subscript"/>
        </w:rPr>
        <w:t>3</w:t>
      </w:r>
      <w:r w:rsidRPr="007F6FD6">
        <w:rPr>
          <w:sz w:val="24"/>
          <w:szCs w:val="24"/>
        </w:rPr>
        <w:t xml:space="preserve"> – </w:t>
      </w:r>
      <w:proofErr w:type="gramStart"/>
      <w:r w:rsidRPr="007F6FD6">
        <w:rPr>
          <w:sz w:val="24"/>
          <w:szCs w:val="24"/>
        </w:rPr>
        <w:t>грузовые</w:t>
      </w:r>
      <w:proofErr w:type="gramEnd"/>
      <w:r w:rsidRPr="007F6FD6">
        <w:rPr>
          <w:sz w:val="24"/>
          <w:szCs w:val="24"/>
        </w:rPr>
        <w:t xml:space="preserve"> с газовым двигателем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А</w:t>
      </w:r>
      <w:proofErr w:type="gramStart"/>
      <w:r w:rsidRPr="007F6FD6">
        <w:rPr>
          <w:sz w:val="24"/>
          <w:szCs w:val="24"/>
          <w:vertAlign w:val="subscript"/>
        </w:rPr>
        <w:t>1</w:t>
      </w:r>
      <w:proofErr w:type="gramEnd"/>
      <w:r w:rsidRPr="007F6FD6">
        <w:rPr>
          <w:sz w:val="24"/>
          <w:szCs w:val="24"/>
        </w:rPr>
        <w:t xml:space="preserve"> – автобусы с бензиновым двигателем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А</w:t>
      </w:r>
      <w:proofErr w:type="gramStart"/>
      <w:r w:rsidRPr="007F6FD6">
        <w:rPr>
          <w:sz w:val="24"/>
          <w:szCs w:val="24"/>
          <w:vertAlign w:val="subscript"/>
        </w:rPr>
        <w:t>2</w:t>
      </w:r>
      <w:proofErr w:type="gramEnd"/>
      <w:r w:rsidRPr="007F6FD6">
        <w:rPr>
          <w:sz w:val="24"/>
          <w:szCs w:val="24"/>
        </w:rPr>
        <w:t xml:space="preserve"> – автобусы с дизельным двигателем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Л</w:t>
      </w:r>
      <w:r w:rsidRPr="007F6FD6">
        <w:rPr>
          <w:sz w:val="24"/>
          <w:szCs w:val="24"/>
          <w:vertAlign w:val="subscript"/>
        </w:rPr>
        <w:t>1</w:t>
      </w:r>
      <w:r w:rsidRPr="007F6FD6">
        <w:rPr>
          <w:sz w:val="24"/>
          <w:szCs w:val="24"/>
        </w:rPr>
        <w:t xml:space="preserve">  - легковые служебные машины </w:t>
      </w:r>
      <w:proofErr w:type="gramStart"/>
      <w:r w:rsidRPr="007F6FD6">
        <w:rPr>
          <w:sz w:val="24"/>
          <w:szCs w:val="24"/>
        </w:rPr>
        <w:t xml:space="preserve">( </w:t>
      </w:r>
      <w:proofErr w:type="gramEnd"/>
      <w:r w:rsidRPr="007F6FD6">
        <w:rPr>
          <w:sz w:val="24"/>
          <w:szCs w:val="24"/>
        </w:rPr>
        <w:t>Скорая помощь, маршрутное такси)</w:t>
      </w:r>
    </w:p>
    <w:p w:rsidR="00814CE3" w:rsidRPr="007F6FD6" w:rsidRDefault="00814CE3" w:rsidP="007F6FD6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Л</w:t>
      </w:r>
      <w:proofErr w:type="gramStart"/>
      <w:r w:rsidRPr="007F6FD6">
        <w:rPr>
          <w:sz w:val="24"/>
          <w:szCs w:val="24"/>
          <w:vertAlign w:val="subscript"/>
        </w:rPr>
        <w:t>2</w:t>
      </w:r>
      <w:proofErr w:type="gramEnd"/>
      <w:r w:rsidRPr="007F6FD6">
        <w:rPr>
          <w:sz w:val="24"/>
          <w:szCs w:val="24"/>
        </w:rPr>
        <w:t xml:space="preserve"> – все остальные легковые машины</w:t>
      </w:r>
    </w:p>
    <w:p w:rsidR="00814CE3" w:rsidRPr="00A7238E" w:rsidRDefault="00814CE3" w:rsidP="00A7238E">
      <w:pPr>
        <w:spacing w:line="240" w:lineRule="auto"/>
        <w:rPr>
          <w:sz w:val="24"/>
          <w:szCs w:val="24"/>
        </w:rPr>
      </w:pPr>
      <w:r w:rsidRPr="007F6FD6">
        <w:rPr>
          <w:sz w:val="24"/>
          <w:szCs w:val="24"/>
        </w:rPr>
        <w:t>Удельный выброс вредных веществ (т) с автомобильными выбросами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14CE3" w:rsidRPr="00A7238E" w:rsidTr="003D01EA">
        <w:tc>
          <w:tcPr>
            <w:tcW w:w="1196" w:type="dxa"/>
          </w:tcPr>
          <w:p w:rsidR="00814CE3" w:rsidRPr="00A7238E" w:rsidRDefault="00814CE3" w:rsidP="003D01EA">
            <w:r w:rsidRPr="00A7238E">
              <w:t>Тип машин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Кол-во машин</w:t>
            </w:r>
          </w:p>
        </w:tc>
        <w:tc>
          <w:tcPr>
            <w:tcW w:w="3588" w:type="dxa"/>
            <w:gridSpan w:val="3"/>
          </w:tcPr>
          <w:p w:rsidR="00814CE3" w:rsidRPr="00A7238E" w:rsidRDefault="00814CE3" w:rsidP="003D01EA">
            <w:r w:rsidRPr="00A7238E">
              <w:t>Удельный выброс</w:t>
            </w:r>
          </w:p>
        </w:tc>
        <w:tc>
          <w:tcPr>
            <w:tcW w:w="3591" w:type="dxa"/>
            <w:gridSpan w:val="3"/>
          </w:tcPr>
          <w:p w:rsidR="00814CE3" w:rsidRPr="00A7238E" w:rsidRDefault="00814CE3" w:rsidP="003D01EA">
            <w:r w:rsidRPr="00A7238E">
              <w:t>Количество выбросов за час</w:t>
            </w:r>
          </w:p>
        </w:tc>
      </w:tr>
      <w:tr w:rsidR="00814CE3" w:rsidRPr="00A7238E" w:rsidTr="003D01EA">
        <w:tc>
          <w:tcPr>
            <w:tcW w:w="1196" w:type="dxa"/>
          </w:tcPr>
          <w:p w:rsidR="00814CE3" w:rsidRPr="00A7238E" w:rsidRDefault="00814CE3" w:rsidP="003D01EA"/>
        </w:tc>
        <w:tc>
          <w:tcPr>
            <w:tcW w:w="1196" w:type="dxa"/>
          </w:tcPr>
          <w:p w:rsidR="00814CE3" w:rsidRPr="00A7238E" w:rsidRDefault="00814CE3" w:rsidP="003D01EA"/>
        </w:tc>
        <w:tc>
          <w:tcPr>
            <w:tcW w:w="1196" w:type="dxa"/>
          </w:tcPr>
          <w:p w:rsidR="00814CE3" w:rsidRPr="00A7238E" w:rsidRDefault="00814CE3" w:rsidP="003D01EA">
            <w:r w:rsidRPr="00A7238E">
              <w:t>СО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СН</w:t>
            </w:r>
          </w:p>
        </w:tc>
        <w:tc>
          <w:tcPr>
            <w:tcW w:w="1196" w:type="dxa"/>
          </w:tcPr>
          <w:p w:rsidR="00814CE3" w:rsidRPr="00A7238E" w:rsidRDefault="00814CE3" w:rsidP="003D01EA">
            <w:pPr>
              <w:rPr>
                <w:lang w:val="en-US"/>
              </w:rPr>
            </w:pPr>
            <w:r w:rsidRPr="00A7238E">
              <w:rPr>
                <w:lang w:val="en-US"/>
              </w:rPr>
              <w:t>NO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СО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СН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rPr>
                <w:lang w:val="en-US"/>
              </w:rPr>
              <w:t>NO</w:t>
            </w:r>
          </w:p>
        </w:tc>
      </w:tr>
      <w:tr w:rsidR="00814CE3" w:rsidRPr="00A7238E" w:rsidTr="003D01EA">
        <w:tc>
          <w:tcPr>
            <w:tcW w:w="1196" w:type="dxa"/>
          </w:tcPr>
          <w:p w:rsidR="00814CE3" w:rsidRPr="00A7238E" w:rsidRDefault="00814CE3" w:rsidP="003D01EA">
            <w:pPr>
              <w:rPr>
                <w:vertAlign w:val="subscript"/>
              </w:rPr>
            </w:pPr>
            <w:r w:rsidRPr="00A7238E">
              <w:t>Г</w:t>
            </w:r>
            <w:proofErr w:type="gramStart"/>
            <w:r w:rsidRPr="00A7238E">
              <w:rPr>
                <w:vertAlign w:val="subscript"/>
              </w:rPr>
              <w:t>1</w:t>
            </w:r>
            <w:proofErr w:type="gramEnd"/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8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55,5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12,0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6,8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444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96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54.4</w:t>
            </w:r>
          </w:p>
        </w:tc>
      </w:tr>
      <w:tr w:rsidR="00814CE3" w:rsidRPr="00A7238E" w:rsidTr="003D01EA">
        <w:tc>
          <w:tcPr>
            <w:tcW w:w="1196" w:type="dxa"/>
          </w:tcPr>
          <w:p w:rsidR="00814CE3" w:rsidRPr="00A7238E" w:rsidRDefault="00814CE3" w:rsidP="003D01EA">
            <w:pPr>
              <w:rPr>
                <w:vertAlign w:val="subscript"/>
              </w:rPr>
            </w:pPr>
            <w:r w:rsidRPr="00A7238E">
              <w:t>Г</w:t>
            </w:r>
            <w:proofErr w:type="gramStart"/>
            <w:r w:rsidRPr="00A7238E">
              <w:rPr>
                <w:vertAlign w:val="subscript"/>
              </w:rPr>
              <w:t>2</w:t>
            </w:r>
            <w:proofErr w:type="gramEnd"/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1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15,0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6,4</w:t>
            </w:r>
          </w:p>
        </w:tc>
        <w:tc>
          <w:tcPr>
            <w:tcW w:w="1196" w:type="dxa"/>
          </w:tcPr>
          <w:p w:rsidR="00814CE3" w:rsidRPr="00A7238E" w:rsidRDefault="00814CE3" w:rsidP="003D01EA">
            <w:r w:rsidRPr="00A7238E">
              <w:t>8,5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15,0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6,4</w:t>
            </w:r>
          </w:p>
        </w:tc>
        <w:tc>
          <w:tcPr>
            <w:tcW w:w="1197" w:type="dxa"/>
          </w:tcPr>
          <w:p w:rsidR="00814CE3" w:rsidRPr="00A7238E" w:rsidRDefault="00814CE3" w:rsidP="003D01EA">
            <w:r w:rsidRPr="00A7238E">
              <w:t>8.5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pPr>
              <w:rPr>
                <w:vertAlign w:val="subscript"/>
              </w:rPr>
            </w:pPr>
            <w:r w:rsidRPr="00A7238E">
              <w:t>Г</w:t>
            </w:r>
            <w:r w:rsidRPr="00A7238E">
              <w:rPr>
                <w:vertAlign w:val="subscript"/>
              </w:rPr>
              <w:t>3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-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25,0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7,5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7,5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-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-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-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pPr>
              <w:rPr>
                <w:vertAlign w:val="subscript"/>
              </w:rPr>
            </w:pPr>
            <w:r w:rsidRPr="00A7238E">
              <w:t>А</w:t>
            </w:r>
            <w:proofErr w:type="gramStart"/>
            <w:r w:rsidRPr="00A7238E">
              <w:rPr>
                <w:vertAlign w:val="subscript"/>
              </w:rPr>
              <w:t>1</w:t>
            </w:r>
            <w:proofErr w:type="gramEnd"/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9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51,5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9,6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6,5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463,5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86.4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57,6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pPr>
              <w:rPr>
                <w:vertAlign w:val="subscript"/>
              </w:rPr>
            </w:pPr>
            <w:r w:rsidRPr="00A7238E">
              <w:t>А</w:t>
            </w:r>
            <w:proofErr w:type="gramStart"/>
            <w:r w:rsidRPr="00A7238E">
              <w:rPr>
                <w:vertAlign w:val="subscript"/>
              </w:rPr>
              <w:t>2</w:t>
            </w:r>
            <w:proofErr w:type="gramEnd"/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4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15,0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6,4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8,5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60.0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25,6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34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pPr>
              <w:rPr>
                <w:vertAlign w:val="subscript"/>
              </w:rPr>
            </w:pPr>
            <w:r w:rsidRPr="00A7238E">
              <w:t>Л</w:t>
            </w:r>
            <w:proofErr w:type="gramStart"/>
            <w:r w:rsidRPr="00A7238E">
              <w:rPr>
                <w:vertAlign w:val="subscript"/>
              </w:rPr>
              <w:t>1</w:t>
            </w:r>
            <w:proofErr w:type="gramEnd"/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2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16,1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1,6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2,2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32,2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3,2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4,4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pPr>
              <w:rPr>
                <w:vertAlign w:val="subscript"/>
              </w:rPr>
            </w:pPr>
            <w:r w:rsidRPr="00A7238E">
              <w:t>Л</w:t>
            </w:r>
            <w:proofErr w:type="gramStart"/>
            <w:r w:rsidRPr="00A7238E">
              <w:rPr>
                <w:vertAlign w:val="subscript"/>
              </w:rPr>
              <w:t>2</w:t>
            </w:r>
            <w:proofErr w:type="gramEnd"/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52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16,1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1,6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2,2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821.1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81.6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112.2</w:t>
            </w:r>
          </w:p>
        </w:tc>
      </w:tr>
      <w:tr w:rsidR="00892FD4" w:rsidRPr="00A7238E" w:rsidTr="00892FD4">
        <w:tc>
          <w:tcPr>
            <w:tcW w:w="1196" w:type="dxa"/>
          </w:tcPr>
          <w:p w:rsidR="00892FD4" w:rsidRPr="00A7238E" w:rsidRDefault="00892FD4" w:rsidP="003D01EA">
            <w:r w:rsidRPr="00A7238E">
              <w:t>Всего</w:t>
            </w:r>
          </w:p>
        </w:tc>
        <w:tc>
          <w:tcPr>
            <w:tcW w:w="1196" w:type="dxa"/>
          </w:tcPr>
          <w:p w:rsidR="00892FD4" w:rsidRPr="00A7238E" w:rsidRDefault="00892FD4" w:rsidP="003D01EA">
            <w:r w:rsidRPr="00A7238E">
              <w:t>75</w:t>
            </w:r>
          </w:p>
        </w:tc>
        <w:tc>
          <w:tcPr>
            <w:tcW w:w="1196" w:type="dxa"/>
          </w:tcPr>
          <w:p w:rsidR="00892FD4" w:rsidRPr="00A7238E" w:rsidRDefault="00892FD4" w:rsidP="003D01EA"/>
        </w:tc>
        <w:tc>
          <w:tcPr>
            <w:tcW w:w="1196" w:type="dxa"/>
          </w:tcPr>
          <w:p w:rsidR="00892FD4" w:rsidRPr="00A7238E" w:rsidRDefault="00892FD4" w:rsidP="003D01EA"/>
        </w:tc>
        <w:tc>
          <w:tcPr>
            <w:tcW w:w="1196" w:type="dxa"/>
          </w:tcPr>
          <w:p w:rsidR="00892FD4" w:rsidRPr="00A7238E" w:rsidRDefault="00892FD4" w:rsidP="003D01EA"/>
        </w:tc>
        <w:tc>
          <w:tcPr>
            <w:tcW w:w="1197" w:type="dxa"/>
          </w:tcPr>
          <w:p w:rsidR="00892FD4" w:rsidRPr="00A7238E" w:rsidRDefault="00892FD4" w:rsidP="003D01EA">
            <w:r w:rsidRPr="00A7238E">
              <w:t>1835.8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299.2</w:t>
            </w:r>
          </w:p>
        </w:tc>
        <w:tc>
          <w:tcPr>
            <w:tcW w:w="1197" w:type="dxa"/>
          </w:tcPr>
          <w:p w:rsidR="00892FD4" w:rsidRPr="00A7238E" w:rsidRDefault="00892FD4" w:rsidP="003D01EA">
            <w:r w:rsidRPr="00A7238E">
              <w:t>271,1</w:t>
            </w:r>
          </w:p>
        </w:tc>
      </w:tr>
    </w:tbl>
    <w:p w:rsidR="00814CE3" w:rsidRPr="00A7238E" w:rsidRDefault="00814CE3" w:rsidP="00814CE3"/>
    <w:sectPr w:rsidR="00814CE3" w:rsidRPr="00A7238E" w:rsidSect="006F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77"/>
    <w:multiLevelType w:val="multilevel"/>
    <w:tmpl w:val="9842C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34DBB"/>
    <w:multiLevelType w:val="hybridMultilevel"/>
    <w:tmpl w:val="EBF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0EE9"/>
    <w:multiLevelType w:val="multilevel"/>
    <w:tmpl w:val="53346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F038C"/>
    <w:multiLevelType w:val="multilevel"/>
    <w:tmpl w:val="A276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179AD"/>
    <w:multiLevelType w:val="multilevel"/>
    <w:tmpl w:val="4C70E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77C40"/>
    <w:multiLevelType w:val="multilevel"/>
    <w:tmpl w:val="D630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035C3"/>
    <w:multiLevelType w:val="multilevel"/>
    <w:tmpl w:val="5254E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6"/>
    <w:rsid w:val="000335BB"/>
    <w:rsid w:val="00117CA1"/>
    <w:rsid w:val="001B6B56"/>
    <w:rsid w:val="00431ACB"/>
    <w:rsid w:val="006F3C1E"/>
    <w:rsid w:val="007F6FD6"/>
    <w:rsid w:val="00814CE3"/>
    <w:rsid w:val="00884FD3"/>
    <w:rsid w:val="00892FD4"/>
    <w:rsid w:val="009000DF"/>
    <w:rsid w:val="00943071"/>
    <w:rsid w:val="00967382"/>
    <w:rsid w:val="00A7238E"/>
    <w:rsid w:val="00E72E5E"/>
    <w:rsid w:val="00EC0E20"/>
    <w:rsid w:val="00EE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6B5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B6B56"/>
    <w:pPr>
      <w:widowControl w:val="0"/>
      <w:shd w:val="clear" w:color="auto" w:fill="FFFFFF"/>
      <w:spacing w:before="4020" w:after="7260" w:line="451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4"/>
    <w:rsid w:val="001B6B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1B6B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1B6B56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20">
    <w:name w:val="toc 2"/>
    <w:basedOn w:val="a"/>
    <w:link w:val="2"/>
    <w:autoRedefine/>
    <w:rsid w:val="001B6B56"/>
    <w:pPr>
      <w:widowControl w:val="0"/>
      <w:shd w:val="clear" w:color="auto" w:fill="FFFFFF"/>
      <w:spacing w:before="900" w:after="0" w:line="298" w:lineRule="exact"/>
      <w:ind w:hanging="4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EC0E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EC0E20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814C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CE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2207-D976-4FB4-BA67-7C3B637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2018-11-14T07:13:00Z</dcterms:created>
  <dcterms:modified xsi:type="dcterms:W3CDTF">2018-11-15T14:56:00Z</dcterms:modified>
</cp:coreProperties>
</file>